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0E" w:rsidRPr="0005150E" w:rsidRDefault="0005150E" w:rsidP="0005150E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5E6D3F">
        <w:rPr>
          <w:sz w:val="28"/>
          <w:szCs w:val="28"/>
        </w:rPr>
        <w:t xml:space="preserve">Пушкарский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5E6D3F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5E6D3F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Пушкарский </w:t>
      </w:r>
      <w:r w:rsidR="00D85081" w:rsidRPr="00D8508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 w:rsidR="005E6D3F">
        <w:rPr>
          <w:sz w:val="28"/>
          <w:szCs w:val="28"/>
        </w:rPr>
        <w:t xml:space="preserve"> </w:t>
      </w:r>
      <w:r w:rsidR="00E001DB">
        <w:rPr>
          <w:sz w:val="28"/>
          <w:szCs w:val="28"/>
        </w:rPr>
        <w:t>_______</w:t>
      </w:r>
      <w:r w:rsidR="005E6D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E6D3F">
        <w:rPr>
          <w:sz w:val="28"/>
          <w:szCs w:val="28"/>
        </w:rPr>
        <w:t xml:space="preserve"> </w:t>
      </w:r>
      <w:r w:rsidR="00E001DB">
        <w:rPr>
          <w:sz w:val="28"/>
          <w:szCs w:val="28"/>
        </w:rPr>
        <w:t>_______</w:t>
      </w:r>
      <w:bookmarkStart w:id="0" w:name="_GoBack"/>
      <w:bookmarkEnd w:id="0"/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</w:t>
      </w:r>
      <w:r w:rsidR="005E6D3F">
        <w:rPr>
          <w:sz w:val="28"/>
          <w:szCs w:val="28"/>
        </w:rPr>
        <w:t>Пушкарский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r w:rsidR="005E6D3F">
        <w:rPr>
          <w:sz w:val="28"/>
          <w:szCs w:val="28"/>
        </w:rPr>
        <w:t>Усманского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D85081">
        <w:rPr>
          <w:sz w:val="28"/>
          <w:szCs w:val="28"/>
        </w:rPr>
        <w:t xml:space="preserve"> </w:t>
      </w:r>
      <w:r w:rsidR="005E6D3F">
        <w:rPr>
          <w:sz w:val="28"/>
          <w:szCs w:val="28"/>
        </w:rPr>
        <w:t xml:space="preserve">Пушкарский </w:t>
      </w:r>
      <w:r w:rsidR="00D85081" w:rsidRPr="00D85081">
        <w:rPr>
          <w:sz w:val="28"/>
          <w:szCs w:val="28"/>
        </w:rPr>
        <w:t xml:space="preserve">сельсовет </w:t>
      </w:r>
      <w:r w:rsidR="005E6D3F">
        <w:rPr>
          <w:sz w:val="28"/>
          <w:szCs w:val="28"/>
        </w:rPr>
        <w:t>Усманского</w:t>
      </w:r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</w:t>
      </w:r>
      <w:r w:rsidR="005E6D3F">
        <w:rPr>
          <w:sz w:val="28"/>
          <w:szCs w:val="28"/>
        </w:rPr>
        <w:t>18 мая 2020 года</w:t>
      </w:r>
      <w:r w:rsidR="00D85081" w:rsidRPr="00D85081">
        <w:rPr>
          <w:sz w:val="28"/>
          <w:szCs w:val="28"/>
        </w:rPr>
        <w:t xml:space="preserve"> №</w:t>
      </w:r>
      <w:r w:rsidR="005E6D3F">
        <w:rPr>
          <w:sz w:val="28"/>
          <w:szCs w:val="28"/>
        </w:rPr>
        <w:t xml:space="preserve"> 68/123</w:t>
      </w:r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</w:t>
      </w:r>
      <w:r w:rsidRPr="00E17857">
        <w:rPr>
          <w:sz w:val="28"/>
          <w:szCs w:val="28"/>
        </w:rPr>
        <w:lastRenderedPageBreak/>
        <w:t xml:space="preserve">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 xml:space="preserve">14. Глава сельского поселения, в отношении которого Советом депутатов </w:t>
      </w:r>
      <w:r w:rsidRPr="00DF4229">
        <w:rPr>
          <w:rFonts w:eastAsia="Courier New"/>
          <w:spacing w:val="0"/>
          <w:sz w:val="28"/>
          <w:szCs w:val="28"/>
        </w:rPr>
        <w:lastRenderedPageBreak/>
        <w:t>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0E3821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Пушкарский </w:t>
      </w:r>
      <w:r w:rsidR="00D85081" w:rsidRPr="00D85081">
        <w:rPr>
          <w:sz w:val="28"/>
          <w:szCs w:val="28"/>
        </w:rPr>
        <w:t>сельсовет</w:t>
      </w:r>
    </w:p>
    <w:p w:rsidR="00D85081" w:rsidRDefault="000E3821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</w:t>
      </w:r>
      <w:r w:rsidR="00551EA9">
        <w:rPr>
          <w:sz w:val="28"/>
          <w:szCs w:val="28"/>
        </w:rPr>
        <w:t xml:space="preserve"> ____________      </w:t>
      </w:r>
      <w:proofErr w:type="spellStart"/>
      <w:r>
        <w:rPr>
          <w:sz w:val="28"/>
          <w:szCs w:val="28"/>
        </w:rPr>
        <w:t>В.А.Попов</w:t>
      </w:r>
      <w:proofErr w:type="spellEnd"/>
      <w:r w:rsidR="00551EA9">
        <w:rPr>
          <w:sz w:val="28"/>
          <w:szCs w:val="28"/>
        </w:rPr>
        <w:t xml:space="preserve"> 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sectPr w:rsidR="00551EA9" w:rsidRPr="00551EA9" w:rsidSect="00DF4229">
      <w:headerReference w:type="even" r:id="rId7"/>
      <w:headerReference w:type="default" r:id="rId8"/>
      <w:headerReference w:type="first" r:id="rId9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A0" w:rsidRDefault="005367A0">
      <w:r>
        <w:separator/>
      </w:r>
    </w:p>
  </w:endnote>
  <w:endnote w:type="continuationSeparator" w:id="0">
    <w:p w:rsidR="005367A0" w:rsidRDefault="0053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A0" w:rsidRDefault="005367A0"/>
  </w:footnote>
  <w:footnote w:type="continuationSeparator" w:id="0">
    <w:p w:rsidR="005367A0" w:rsidRDefault="005367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5367A0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5367A0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347B4"/>
    <w:rsid w:val="0005150E"/>
    <w:rsid w:val="00053B51"/>
    <w:rsid w:val="000C7223"/>
    <w:rsid w:val="000E3821"/>
    <w:rsid w:val="00151449"/>
    <w:rsid w:val="00176544"/>
    <w:rsid w:val="001B254F"/>
    <w:rsid w:val="001F5B43"/>
    <w:rsid w:val="00226E3A"/>
    <w:rsid w:val="00244132"/>
    <w:rsid w:val="00292B69"/>
    <w:rsid w:val="002B16C0"/>
    <w:rsid w:val="002D0CCF"/>
    <w:rsid w:val="00334568"/>
    <w:rsid w:val="0039124C"/>
    <w:rsid w:val="003A471C"/>
    <w:rsid w:val="003B257A"/>
    <w:rsid w:val="00412DC8"/>
    <w:rsid w:val="0044136C"/>
    <w:rsid w:val="00445753"/>
    <w:rsid w:val="0049708F"/>
    <w:rsid w:val="004D684D"/>
    <w:rsid w:val="005367A0"/>
    <w:rsid w:val="005453A3"/>
    <w:rsid w:val="00551EA9"/>
    <w:rsid w:val="00553ACB"/>
    <w:rsid w:val="005623EE"/>
    <w:rsid w:val="0057080C"/>
    <w:rsid w:val="005A3FC7"/>
    <w:rsid w:val="005C2A9E"/>
    <w:rsid w:val="005E6D3F"/>
    <w:rsid w:val="00603C69"/>
    <w:rsid w:val="00645409"/>
    <w:rsid w:val="006B5C30"/>
    <w:rsid w:val="007907E4"/>
    <w:rsid w:val="007F5A10"/>
    <w:rsid w:val="00801C5C"/>
    <w:rsid w:val="00887048"/>
    <w:rsid w:val="008A5C95"/>
    <w:rsid w:val="00911636"/>
    <w:rsid w:val="009232FA"/>
    <w:rsid w:val="0093020C"/>
    <w:rsid w:val="009719BD"/>
    <w:rsid w:val="009725AA"/>
    <w:rsid w:val="00992566"/>
    <w:rsid w:val="009A60CC"/>
    <w:rsid w:val="00A375C3"/>
    <w:rsid w:val="00A77E44"/>
    <w:rsid w:val="00B00876"/>
    <w:rsid w:val="00B20D0A"/>
    <w:rsid w:val="00B23376"/>
    <w:rsid w:val="00B24691"/>
    <w:rsid w:val="00B300A9"/>
    <w:rsid w:val="00BA646D"/>
    <w:rsid w:val="00C4391C"/>
    <w:rsid w:val="00C64346"/>
    <w:rsid w:val="00C87B14"/>
    <w:rsid w:val="00CA5ADF"/>
    <w:rsid w:val="00D001CF"/>
    <w:rsid w:val="00D07366"/>
    <w:rsid w:val="00D534B0"/>
    <w:rsid w:val="00D57109"/>
    <w:rsid w:val="00D85081"/>
    <w:rsid w:val="00D931AD"/>
    <w:rsid w:val="00DE6FF2"/>
    <w:rsid w:val="00DF4229"/>
    <w:rsid w:val="00E001DB"/>
    <w:rsid w:val="00E171A3"/>
    <w:rsid w:val="00E17857"/>
    <w:rsid w:val="00E4125B"/>
    <w:rsid w:val="00E647EF"/>
    <w:rsid w:val="00E73C98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D5BBF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E5A5-C4EB-4017-9B88-410FB2F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2022-09-29T13:08:00Z</cp:lastPrinted>
  <dcterms:created xsi:type="dcterms:W3CDTF">2022-09-30T06:59:00Z</dcterms:created>
  <dcterms:modified xsi:type="dcterms:W3CDTF">2022-09-30T07:48:00Z</dcterms:modified>
</cp:coreProperties>
</file>